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2CBE6" w14:textId="67087B6A" w:rsidR="0057789E" w:rsidRPr="00DD5A8B" w:rsidRDefault="00034E9B" w:rsidP="00DD5A8B">
      <w:pPr>
        <w:rPr>
          <w:rFonts w:ascii="Arial" w:hAnsi="Arial" w:cs="Arial"/>
          <w:b/>
        </w:rPr>
      </w:pPr>
      <w:r w:rsidRPr="00DD5A8B">
        <w:rPr>
          <w:rFonts w:ascii="Arial" w:hAnsi="Arial" w:cs="Arial"/>
          <w:b/>
          <w:sz w:val="36"/>
        </w:rPr>
        <w:t>Framework Schedule 3 (</w:t>
      </w:r>
      <w:r w:rsidR="0057789E" w:rsidRPr="00DD5A8B">
        <w:rPr>
          <w:rFonts w:ascii="Arial" w:hAnsi="Arial" w:cs="Arial"/>
          <w:b/>
          <w:sz w:val="36"/>
        </w:rPr>
        <w:t xml:space="preserve">Framework </w:t>
      </w:r>
      <w:r w:rsidRPr="00DD5A8B">
        <w:rPr>
          <w:rFonts w:ascii="Arial" w:hAnsi="Arial" w:cs="Arial"/>
          <w:b/>
          <w:sz w:val="36"/>
        </w:rPr>
        <w:t>Prices)</w:t>
      </w:r>
      <w:r w:rsidR="00F06E0C" w:rsidRPr="00DD5A8B">
        <w:rPr>
          <w:rFonts w:ascii="Arial" w:hAnsi="Arial" w:cs="Arial"/>
          <w:b/>
        </w:rPr>
        <w:br/>
      </w:r>
      <w:bookmarkStart w:id="0" w:name="_Ref365638373"/>
    </w:p>
    <w:tbl>
      <w:tblPr>
        <w:tblStyle w:val="TableGrid"/>
        <w:tblW w:w="0" w:type="auto"/>
        <w:tblInd w:w="360" w:type="dxa"/>
        <w:tblLook w:val="04A0" w:firstRow="1" w:lastRow="0" w:firstColumn="1" w:lastColumn="0" w:noHBand="0" w:noVBand="1"/>
      </w:tblPr>
      <w:tblGrid>
        <w:gridCol w:w="2329"/>
        <w:gridCol w:w="6327"/>
      </w:tblGrid>
      <w:tr w:rsidR="00DD5A8B" w:rsidRPr="00DD5A8B" w14:paraId="3E1C1328" w14:textId="77777777" w:rsidTr="00DD5A8B">
        <w:tc>
          <w:tcPr>
            <w:tcW w:w="2329" w:type="dxa"/>
          </w:tcPr>
          <w:p w14:paraId="1FE8261C" w14:textId="13481AD9" w:rsidR="00DD5A8B" w:rsidRPr="00DD5A8B" w:rsidRDefault="00DD5A8B" w:rsidP="00DD5A8B">
            <w:pPr>
              <w:pStyle w:val="GPSL1SCHEDULEHeading"/>
              <w:numPr>
                <w:ilvl w:val="0"/>
                <w:numId w:val="0"/>
              </w:numPr>
            </w:pPr>
            <w:r w:rsidRPr="00DD5A8B">
              <w:t>Framework Prices</w:t>
            </w:r>
          </w:p>
        </w:tc>
        <w:tc>
          <w:tcPr>
            <w:tcW w:w="6327" w:type="dxa"/>
          </w:tcPr>
          <w:p w14:paraId="280AB705" w14:textId="3B296EFA" w:rsidR="00DD5A8B" w:rsidRPr="00DD5A8B" w:rsidRDefault="00DD5A8B" w:rsidP="00DD5A8B">
            <w:pPr>
              <w:pStyle w:val="CommentText"/>
              <w:rPr>
                <w:rFonts w:ascii="Arial" w:hAnsi="Arial" w:cs="Arial"/>
                <w:sz w:val="24"/>
                <w:szCs w:val="24"/>
              </w:rPr>
            </w:pPr>
            <w:r w:rsidRPr="00DD5A8B">
              <w:rPr>
                <w:rFonts w:ascii="Arial" w:hAnsi="Arial" w:cs="Arial"/>
                <w:sz w:val="24"/>
                <w:szCs w:val="24"/>
              </w:rPr>
              <w:t>the price(s) applicable to the provision of the Deliverables set out</w:t>
            </w:r>
            <w:r>
              <w:rPr>
                <w:rFonts w:ascii="Arial" w:hAnsi="Arial" w:cs="Arial"/>
                <w:sz w:val="24"/>
                <w:szCs w:val="24"/>
              </w:rPr>
              <w:t xml:space="preserve"> </w:t>
            </w:r>
            <w:r w:rsidRPr="00DD5A8B">
              <w:rPr>
                <w:rFonts w:ascii="Arial" w:hAnsi="Arial" w:cs="Arial"/>
                <w:sz w:val="24"/>
                <w:szCs w:val="24"/>
              </w:rPr>
              <w:t xml:space="preserve">in </w:t>
            </w:r>
            <w:r>
              <w:rPr>
                <w:rFonts w:ascii="Arial" w:hAnsi="Arial" w:cs="Arial"/>
                <w:sz w:val="24"/>
                <w:szCs w:val="24"/>
              </w:rPr>
              <w:t>this schedule at Annex 1</w:t>
            </w:r>
          </w:p>
        </w:tc>
      </w:tr>
      <w:tr w:rsidR="00DD5A8B" w:rsidRPr="00DD5A8B" w14:paraId="215E9ED4" w14:textId="77777777" w:rsidTr="00DD5A8B">
        <w:tc>
          <w:tcPr>
            <w:tcW w:w="2329" w:type="dxa"/>
          </w:tcPr>
          <w:p w14:paraId="5617C54A" w14:textId="506BD782" w:rsidR="00DD5A8B" w:rsidRPr="00DD5A8B" w:rsidRDefault="00DD5A8B" w:rsidP="00DD5A8B">
            <w:pPr>
              <w:pStyle w:val="GPSL1SCHEDULEHeading"/>
              <w:numPr>
                <w:ilvl w:val="0"/>
                <w:numId w:val="0"/>
              </w:numPr>
            </w:pPr>
            <w:r w:rsidRPr="00DD5A8B">
              <w:t>Charges</w:t>
            </w:r>
          </w:p>
        </w:tc>
        <w:tc>
          <w:tcPr>
            <w:tcW w:w="6327" w:type="dxa"/>
          </w:tcPr>
          <w:p w14:paraId="68F886F7" w14:textId="0B53070A" w:rsidR="00DD5A8B" w:rsidRPr="00DD5A8B" w:rsidRDefault="00DD5A8B" w:rsidP="00DD5A8B">
            <w:pPr>
              <w:pStyle w:val="CommentText"/>
              <w:rPr>
                <w:rFonts w:ascii="Arial" w:hAnsi="Arial" w:cs="Arial"/>
                <w:sz w:val="24"/>
                <w:szCs w:val="24"/>
              </w:rPr>
            </w:pPr>
            <w:r w:rsidRPr="00DD5A8B">
              <w:rPr>
                <w:rFonts w:ascii="Arial" w:hAnsi="Arial" w:cs="Arial"/>
                <w:sz w:val="24"/>
                <w:szCs w:val="24"/>
              </w:rPr>
              <w:t>the prices (exclusive of any applicable VAT), payable to the</w:t>
            </w:r>
            <w:r>
              <w:rPr>
                <w:rFonts w:ascii="Arial" w:hAnsi="Arial" w:cs="Arial"/>
                <w:sz w:val="24"/>
                <w:szCs w:val="24"/>
              </w:rPr>
              <w:t xml:space="preserve"> </w:t>
            </w:r>
            <w:r w:rsidRPr="00DD5A8B">
              <w:rPr>
                <w:rFonts w:ascii="Arial" w:hAnsi="Arial" w:cs="Arial"/>
                <w:sz w:val="24"/>
                <w:szCs w:val="24"/>
              </w:rPr>
              <w:t>Supplier by the Buyer under the Call-Off Contract, as set out in the</w:t>
            </w:r>
            <w:r>
              <w:rPr>
                <w:rFonts w:ascii="Arial" w:hAnsi="Arial" w:cs="Arial"/>
                <w:sz w:val="24"/>
                <w:szCs w:val="24"/>
              </w:rPr>
              <w:t xml:space="preserve"> </w:t>
            </w:r>
            <w:r w:rsidRPr="00DD5A8B">
              <w:rPr>
                <w:rFonts w:ascii="Arial" w:hAnsi="Arial" w:cs="Arial"/>
                <w:sz w:val="24"/>
                <w:szCs w:val="24"/>
              </w:rPr>
              <w:t>Order Form, for the full and proper performance by the Supplier of</w:t>
            </w:r>
            <w:r>
              <w:rPr>
                <w:rFonts w:ascii="Arial" w:hAnsi="Arial" w:cs="Arial"/>
                <w:sz w:val="24"/>
                <w:szCs w:val="24"/>
              </w:rPr>
              <w:t xml:space="preserve"> </w:t>
            </w:r>
            <w:r w:rsidRPr="00DD5A8B">
              <w:rPr>
                <w:rFonts w:ascii="Arial" w:hAnsi="Arial" w:cs="Arial"/>
                <w:sz w:val="24"/>
                <w:szCs w:val="24"/>
              </w:rPr>
              <w:t>its obligations under the Call-Off Contract less any Deductions</w:t>
            </w:r>
            <w:r>
              <w:rPr>
                <w:rFonts w:ascii="Arial" w:hAnsi="Arial" w:cs="Arial"/>
                <w:sz w:val="24"/>
                <w:szCs w:val="24"/>
              </w:rPr>
              <w:t xml:space="preserve"> </w:t>
            </w:r>
          </w:p>
        </w:tc>
      </w:tr>
      <w:tr w:rsidR="00DD5A8B" w:rsidRPr="00DD5A8B" w14:paraId="0B028991" w14:textId="77777777" w:rsidTr="00DD5A8B">
        <w:tc>
          <w:tcPr>
            <w:tcW w:w="2329" w:type="dxa"/>
          </w:tcPr>
          <w:p w14:paraId="45FFF079" w14:textId="4812CCA9" w:rsidR="00DD5A8B" w:rsidRPr="00DD5A8B" w:rsidRDefault="00DD5A8B" w:rsidP="00DD5A8B">
            <w:pPr>
              <w:pStyle w:val="GPSL1SCHEDULEHeading"/>
              <w:numPr>
                <w:ilvl w:val="0"/>
                <w:numId w:val="0"/>
              </w:numPr>
            </w:pPr>
            <w:r w:rsidRPr="00DD5A8B">
              <w:t xml:space="preserve">Reimbursable expenses </w:t>
            </w:r>
          </w:p>
        </w:tc>
        <w:tc>
          <w:tcPr>
            <w:tcW w:w="6327" w:type="dxa"/>
          </w:tcPr>
          <w:p w14:paraId="5433F1F1" w14:textId="50499546"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the reasonable out of pocket travel and subsistence (for example,</w:t>
            </w:r>
            <w:r>
              <w:rPr>
                <w:rFonts w:ascii="Arial" w:hAnsi="Arial" w:cs="Arial"/>
                <w:sz w:val="24"/>
                <w:szCs w:val="24"/>
              </w:rPr>
              <w:t xml:space="preserve"> </w:t>
            </w:r>
            <w:r w:rsidRPr="00DD5A8B">
              <w:rPr>
                <w:rFonts w:ascii="Arial" w:hAnsi="Arial" w:cs="Arial"/>
                <w:sz w:val="24"/>
                <w:szCs w:val="24"/>
              </w:rPr>
              <w:t>hotel and food) expenses, properly and necessarily incurred in the</w:t>
            </w:r>
            <w:r>
              <w:rPr>
                <w:rFonts w:ascii="Arial" w:hAnsi="Arial" w:cs="Arial"/>
                <w:sz w:val="24"/>
                <w:szCs w:val="24"/>
              </w:rPr>
              <w:t xml:space="preserve"> </w:t>
            </w:r>
            <w:r w:rsidRPr="00DD5A8B">
              <w:rPr>
                <w:rFonts w:ascii="Arial" w:hAnsi="Arial" w:cs="Arial"/>
                <w:sz w:val="24"/>
                <w:szCs w:val="24"/>
              </w:rPr>
              <w:t>performance of the Services, calculated at the rates and in</w:t>
            </w:r>
            <w:r>
              <w:rPr>
                <w:rFonts w:ascii="Arial" w:hAnsi="Arial" w:cs="Arial"/>
                <w:sz w:val="24"/>
                <w:szCs w:val="24"/>
              </w:rPr>
              <w:t xml:space="preserve"> </w:t>
            </w:r>
            <w:r w:rsidRPr="00DD5A8B">
              <w:rPr>
                <w:rFonts w:ascii="Arial" w:hAnsi="Arial" w:cs="Arial"/>
                <w:sz w:val="24"/>
                <w:szCs w:val="24"/>
              </w:rPr>
              <w:t>accordance with the Buyers expenses policy current from time to</w:t>
            </w:r>
            <w:r>
              <w:rPr>
                <w:rFonts w:ascii="Arial" w:hAnsi="Arial" w:cs="Arial"/>
                <w:sz w:val="24"/>
                <w:szCs w:val="24"/>
              </w:rPr>
              <w:t xml:space="preserve"> </w:t>
            </w:r>
            <w:r w:rsidRPr="00DD5A8B">
              <w:rPr>
                <w:rFonts w:ascii="Arial" w:hAnsi="Arial" w:cs="Arial"/>
                <w:sz w:val="24"/>
                <w:szCs w:val="24"/>
              </w:rPr>
              <w:t>time, but not including:</w:t>
            </w:r>
          </w:p>
          <w:p w14:paraId="67D58AD5" w14:textId="77777777"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a) travel expenses incurred as a result of Supplier Staff</w:t>
            </w:r>
          </w:p>
          <w:p w14:paraId="063BF6E2" w14:textId="77777777"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travelling to and from their usual place of work, or to and</w:t>
            </w:r>
          </w:p>
          <w:p w14:paraId="457AE5FD" w14:textId="77777777"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from the premises at which the Services are principally to</w:t>
            </w:r>
          </w:p>
          <w:p w14:paraId="16D5E2FE" w14:textId="77777777"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be performed, unless the Buyer otherwise agrees in</w:t>
            </w:r>
          </w:p>
          <w:p w14:paraId="2671FA13" w14:textId="77777777"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advance in writing; and</w:t>
            </w:r>
          </w:p>
          <w:p w14:paraId="7D936F89" w14:textId="77777777"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b) subsistence expenses incurred by Supplier Staff whilst</w:t>
            </w:r>
          </w:p>
          <w:p w14:paraId="1C2AC34C" w14:textId="77777777"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performing the Services at their usual place of work, or to</w:t>
            </w:r>
          </w:p>
          <w:p w14:paraId="06B93A69" w14:textId="73FA63EF"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and from the premises at which the Services are principally</w:t>
            </w:r>
            <w:r>
              <w:rPr>
                <w:rFonts w:ascii="Arial" w:hAnsi="Arial" w:cs="Arial"/>
                <w:sz w:val="24"/>
                <w:szCs w:val="24"/>
              </w:rPr>
              <w:t xml:space="preserve"> </w:t>
            </w:r>
            <w:r w:rsidRPr="00DD5A8B">
              <w:rPr>
                <w:rFonts w:ascii="Arial" w:hAnsi="Arial" w:cs="Arial"/>
                <w:sz w:val="24"/>
                <w:szCs w:val="24"/>
              </w:rPr>
              <w:t>to be performed</w:t>
            </w:r>
          </w:p>
        </w:tc>
      </w:tr>
    </w:tbl>
    <w:p w14:paraId="47210D36" w14:textId="19076D31" w:rsidR="00DD5A8B" w:rsidRPr="003C776E" w:rsidRDefault="00DD5A8B" w:rsidP="00DD5A8B">
      <w:pPr>
        <w:pStyle w:val="GPSL1CLAUSEHEADING"/>
      </w:pPr>
      <w:r>
        <w:t>How Framework Prices are used to calculate Call-Off Charges</w:t>
      </w:r>
    </w:p>
    <w:p w14:paraId="1DB2CBE7"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1DB2CBE8" w14:textId="77777777"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14:paraId="30AFC1FD" w14:textId="6665A09D" w:rsidR="008B7C98" w:rsidRPr="008B7C98" w:rsidRDefault="0057789E" w:rsidP="00EB576D">
      <w:pPr>
        <w:pStyle w:val="GPSL3numberedclause"/>
        <w:tabs>
          <w:tab w:val="clear" w:pos="2127"/>
        </w:tabs>
        <w:ind w:left="1980" w:hanging="810"/>
        <w:jc w:val="left"/>
        <w:rPr>
          <w:rFonts w:ascii="Arial" w:hAnsi="Arial"/>
          <w:sz w:val="24"/>
          <w:szCs w:val="24"/>
        </w:rPr>
      </w:pPr>
      <w:proofErr w:type="gramStart"/>
      <w:r w:rsidRPr="008B7C98">
        <w:rPr>
          <w:rFonts w:ascii="Arial" w:hAnsi="Arial"/>
          <w:sz w:val="24"/>
          <w:szCs w:val="24"/>
        </w:rPr>
        <w:t>cannot</w:t>
      </w:r>
      <w:proofErr w:type="gramEnd"/>
      <w:r w:rsidRPr="008B7C98">
        <w:rPr>
          <w:rFonts w:ascii="Arial" w:hAnsi="Arial"/>
          <w:sz w:val="24"/>
          <w:szCs w:val="24"/>
        </w:rPr>
        <w:t xml:space="preserve"> be increased except as in accordance with this Schedule.</w:t>
      </w:r>
    </w:p>
    <w:p w14:paraId="1DB2CBEA"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1DB2CBEB" w14:textId="77777777" w:rsidR="0057789E"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14:paraId="72C6ECFE" w14:textId="3B078D69" w:rsidR="008B7C98" w:rsidRPr="008B7C98" w:rsidRDefault="008B7C98" w:rsidP="008B7C98">
      <w:pPr>
        <w:pStyle w:val="GPSL3numberedclause"/>
        <w:tabs>
          <w:tab w:val="clear" w:pos="2127"/>
        </w:tabs>
        <w:ind w:left="1980" w:hanging="810"/>
        <w:jc w:val="left"/>
        <w:rPr>
          <w:rFonts w:ascii="Arial" w:hAnsi="Arial"/>
          <w:sz w:val="24"/>
          <w:szCs w:val="24"/>
          <w:highlight w:val="yellow"/>
        </w:rPr>
      </w:pPr>
      <w:r w:rsidRPr="008B7C98">
        <w:rPr>
          <w:rFonts w:ascii="Arial" w:hAnsi="Arial"/>
          <w:sz w:val="24"/>
          <w:szCs w:val="24"/>
          <w:highlight w:val="yellow"/>
        </w:rPr>
        <w:t xml:space="preserve">can be greater than the Framework Prices </w:t>
      </w:r>
      <w:r>
        <w:rPr>
          <w:rFonts w:ascii="Arial" w:hAnsi="Arial"/>
          <w:sz w:val="24"/>
          <w:szCs w:val="24"/>
          <w:highlight w:val="yellow"/>
        </w:rPr>
        <w:t xml:space="preserve">in exceptional circumstances as defined by the </w:t>
      </w:r>
      <w:r w:rsidRPr="008B7C98">
        <w:rPr>
          <w:rFonts w:ascii="Arial" w:hAnsi="Arial"/>
          <w:sz w:val="24"/>
          <w:szCs w:val="24"/>
          <w:highlight w:val="yellow"/>
        </w:rPr>
        <w:t xml:space="preserve">Buyer </w:t>
      </w:r>
      <w:r>
        <w:rPr>
          <w:rFonts w:ascii="Arial" w:hAnsi="Arial"/>
          <w:sz w:val="24"/>
          <w:szCs w:val="24"/>
          <w:highlight w:val="yellow"/>
        </w:rPr>
        <w:t xml:space="preserve">where the </w:t>
      </w:r>
      <w:r w:rsidRPr="008B7C98">
        <w:rPr>
          <w:rFonts w:ascii="Arial" w:hAnsi="Arial"/>
          <w:sz w:val="24"/>
          <w:szCs w:val="24"/>
          <w:highlight w:val="yellow"/>
        </w:rPr>
        <w:t>Deliverables are for complex requirements;</w:t>
      </w:r>
    </w:p>
    <w:p w14:paraId="59926B09" w14:textId="77777777" w:rsidR="008B7C98"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cannot be increased except as specifically permitted by the Call Off Contract and in particular shall only be subject to Indexation where specifically stated in the Order Form; </w:t>
      </w:r>
    </w:p>
    <w:p w14:paraId="1DB2CBED" w14:textId="2C43B341" w:rsidR="0057789E" w:rsidRPr="00045287" w:rsidRDefault="0057789E" w:rsidP="0057789E">
      <w:pPr>
        <w:pStyle w:val="GPSL3numberedclause"/>
        <w:tabs>
          <w:tab w:val="clear" w:pos="2127"/>
        </w:tabs>
        <w:ind w:left="1980" w:hanging="810"/>
        <w:jc w:val="left"/>
        <w:rPr>
          <w:rFonts w:ascii="Arial" w:hAnsi="Arial"/>
          <w:sz w:val="24"/>
          <w:szCs w:val="24"/>
        </w:rPr>
      </w:pPr>
      <w:proofErr w:type="gramStart"/>
      <w:r w:rsidRPr="00045287">
        <w:rPr>
          <w:rFonts w:ascii="Arial" w:hAnsi="Arial"/>
          <w:sz w:val="24"/>
          <w:szCs w:val="24"/>
        </w:rPr>
        <w:t>shall</w:t>
      </w:r>
      <w:proofErr w:type="gramEnd"/>
      <w:r w:rsidRPr="00045287">
        <w:rPr>
          <w:rFonts w:ascii="Arial" w:hAnsi="Arial"/>
          <w:sz w:val="24"/>
          <w:szCs w:val="24"/>
        </w:rPr>
        <w:t xml:space="preserve"> not be impacted by any change to the Framework Prices. </w:t>
      </w:r>
    </w:p>
    <w:p w14:paraId="1DB2CBEE" w14:textId="1BCE377C"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rPr>
        <w:lastRenderedPageBreak/>
        <w:t>Any variation to the Charges payable under a Call Off Contract must be agreed between the Supplier and the Buyer and implemented using the same procedure for altering Framework Prices in accordance with the provisions of this Framework Schedule 3</w:t>
      </w:r>
    </w:p>
    <w:bookmarkEnd w:id="1"/>
    <w:p w14:paraId="1DB2CBEF" w14:textId="77777777" w:rsidR="0057789E" w:rsidRPr="00045287" w:rsidRDefault="00973BE3" w:rsidP="00DD5A8B">
      <w:pPr>
        <w:pStyle w:val="GPSL1SCHEDULEHeading"/>
      </w:pPr>
      <w:r>
        <w:t>How Framework Prices are calculated</w:t>
      </w:r>
    </w:p>
    <w:p w14:paraId="1DB2CBF0"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w:t>
      </w:r>
      <w:proofErr w:type="gramStart"/>
      <w:r w:rsidRPr="0057789E">
        <w:rPr>
          <w:rFonts w:ascii="Arial" w:hAnsi="Arial"/>
          <w:sz w:val="24"/>
          <w:szCs w:val="24"/>
        </w:rPr>
        <w:t>Off</w:t>
      </w:r>
      <w:proofErr w:type="gramEnd"/>
      <w:r w:rsidRPr="0057789E">
        <w:rPr>
          <w:rFonts w:ascii="Arial" w:hAnsi="Arial"/>
          <w:sz w:val="24"/>
          <w:szCs w:val="24"/>
        </w:rPr>
        <w:t xml:space="preserve"> Contracts.</w:t>
      </w:r>
    </w:p>
    <w:p w14:paraId="1DB2CBF1" w14:textId="2C412F47" w:rsidR="0057789E" w:rsidRPr="0057789E" w:rsidRDefault="00973BE3" w:rsidP="00DD5A8B">
      <w:pPr>
        <w:pStyle w:val="GPSL1SCHEDULEHeading"/>
      </w:pPr>
      <w:bookmarkStart w:id="2" w:name="_DV_M64"/>
      <w:bookmarkStart w:id="3" w:name="_DV_M65"/>
      <w:bookmarkStart w:id="4" w:name="LASTCURSORPOSITION"/>
      <w:bookmarkEnd w:id="2"/>
      <w:bookmarkEnd w:id="3"/>
      <w:bookmarkEnd w:id="4"/>
      <w:r>
        <w:t>Are c</w:t>
      </w:r>
      <w:r w:rsidR="003C776E">
        <w:t>osts and expens</w:t>
      </w:r>
      <w:r w:rsidR="0057789E" w:rsidRPr="0057789E">
        <w:t>es</w:t>
      </w:r>
      <w:r>
        <w:t xml:space="preserve"> are included in the Framework </w:t>
      </w:r>
      <w:sdt>
        <w:sdtPr>
          <w:tag w:val="goog_rdk_2"/>
          <w:id w:val="-644199251"/>
        </w:sdtPr>
        <w:sdtEndPr/>
        <w:sdtContent/>
      </w:sdt>
      <w:sdt>
        <w:sdtPr>
          <w:tag w:val="goog_rdk_6"/>
          <w:id w:val="-442149337"/>
        </w:sdtPr>
        <w:sdtEndPr/>
        <w:sdtContent/>
      </w:sdt>
      <w:r>
        <w:t>Prices</w:t>
      </w:r>
      <w:r w:rsidR="00617368">
        <w:t xml:space="preserve"> (Annex A)</w:t>
      </w:r>
    </w:p>
    <w:p w14:paraId="1DB2CBF2" w14:textId="06C90679"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Except as expressly set out in P</w:t>
      </w:r>
      <w:r w:rsidR="0057789E" w:rsidRPr="00F328EC">
        <w:rPr>
          <w:rFonts w:ascii="Arial" w:hAnsi="Arial"/>
          <w:sz w:val="24"/>
          <w:szCs w:val="24"/>
        </w:rPr>
        <w:t xml:space="preserve">aragraph 4 below, or otherwise stated in a Call </w:t>
      </w:r>
      <w:proofErr w:type="gramStart"/>
      <w:r w:rsidR="0057789E" w:rsidRPr="00F328EC">
        <w:rPr>
          <w:rFonts w:ascii="Arial" w:hAnsi="Arial"/>
          <w:sz w:val="24"/>
          <w:szCs w:val="24"/>
        </w:rPr>
        <w:t>Off</w:t>
      </w:r>
      <w:proofErr w:type="gramEnd"/>
      <w:r w:rsidR="0057789E" w:rsidRPr="00F328EC">
        <w:rPr>
          <w:rFonts w:ascii="Arial" w:hAnsi="Arial"/>
          <w:sz w:val="24"/>
          <w:szCs w:val="24"/>
        </w:rPr>
        <w:t xml:space="preserve"> Order Form</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w:t>
      </w:r>
      <w:sdt>
        <w:sdtPr>
          <w:tag w:val="goog_rdk_3"/>
          <w:id w:val="-148830076"/>
        </w:sdtPr>
        <w:sdtEndPr/>
        <w:sdtContent/>
      </w:sdt>
      <w:r w:rsidR="0057789E" w:rsidRPr="0057789E">
        <w:rPr>
          <w:rFonts w:ascii="Arial" w:hAnsi="Arial"/>
          <w:sz w:val="24"/>
          <w:szCs w:val="24"/>
        </w:rPr>
        <w:t>as:</w:t>
      </w:r>
    </w:p>
    <w:p w14:paraId="1DB2CBF3" w14:textId="79788975"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document or report reproduction, shipping, desktop or office equipment costs, network or data interchange costs or other telecommunications charges; or</w:t>
      </w:r>
    </w:p>
    <w:p w14:paraId="1DB2CBF4"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proofErr w:type="gramStart"/>
      <w:r w:rsidRPr="0057789E">
        <w:rPr>
          <w:rFonts w:ascii="Arial" w:hAnsi="Arial"/>
          <w:sz w:val="24"/>
          <w:szCs w:val="24"/>
        </w:rPr>
        <w:t>costs</w:t>
      </w:r>
      <w:proofErr w:type="gramEnd"/>
      <w:r w:rsidRPr="0057789E">
        <w:rPr>
          <w:rFonts w:ascii="Arial" w:hAnsi="Arial"/>
          <w:sz w:val="24"/>
          <w:szCs w:val="24"/>
        </w:rPr>
        <w:t xml:space="preserve"> incurred prior to the commencement of any Call Off Contract.</w:t>
      </w:r>
    </w:p>
    <w:p w14:paraId="1DB2CBF5" w14:textId="77777777" w:rsidR="0057789E" w:rsidRPr="0057789E" w:rsidRDefault="009427C1" w:rsidP="00DD5A8B">
      <w:pPr>
        <w:pStyle w:val="GPSL1SCHEDULEHeading"/>
      </w:pPr>
      <w:r>
        <w:t>When the Supplier can ask to change the Framework Prices</w:t>
      </w:r>
    </w:p>
    <w:p w14:paraId="1DB2CBF6" w14:textId="2717BD50"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The Framework Prices will be fixed for the first</w:t>
      </w:r>
      <w:r w:rsidR="00CF3B6D">
        <w:rPr>
          <w:rFonts w:ascii="Arial" w:hAnsi="Arial"/>
          <w:sz w:val="24"/>
          <w:szCs w:val="24"/>
        </w:rPr>
        <w:t xml:space="preserve"> 2</w:t>
      </w:r>
      <w:r w:rsidR="008B7C98">
        <w:rPr>
          <w:rFonts w:ascii="Arial" w:hAnsi="Arial"/>
          <w:sz w:val="24"/>
          <w:szCs w:val="24"/>
        </w:rPr>
        <w:t xml:space="preserve"> </w:t>
      </w:r>
      <w:r w:rsidRPr="00F328EC">
        <w:rPr>
          <w:rFonts w:ascii="Arial" w:hAnsi="Arial"/>
          <w:sz w:val="24"/>
          <w:szCs w:val="24"/>
        </w:rPr>
        <w:t>years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14:paraId="1DB2CBF7"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5"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1DB2CBF8"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5"/>
      <w:r w:rsidRPr="00F328EC">
        <w:rPr>
          <w:rFonts w:ascii="Arial" w:hAnsi="Arial"/>
          <w:sz w:val="24"/>
          <w:szCs w:val="24"/>
        </w:rPr>
        <w:t>:</w:t>
      </w:r>
    </w:p>
    <w:p w14:paraId="1DB2CBF9"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1DB2CBFA"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14:paraId="1DB2CBFB" w14:textId="083102EE" w:rsidR="0057789E" w:rsidRPr="00617368" w:rsidRDefault="0057789E" w:rsidP="0057789E">
      <w:pPr>
        <w:pStyle w:val="GPSL4numberedclause"/>
        <w:tabs>
          <w:tab w:val="left" w:pos="1985"/>
          <w:tab w:val="left" w:pos="2552"/>
        </w:tabs>
        <w:ind w:left="1985" w:hanging="815"/>
        <w:jc w:val="left"/>
        <w:rPr>
          <w:rFonts w:ascii="Arial" w:hAnsi="Arial"/>
          <w:b/>
          <w:i/>
          <w:sz w:val="24"/>
          <w:szCs w:val="24"/>
        </w:rPr>
      </w:pPr>
      <w:r w:rsidRPr="00617368">
        <w:rPr>
          <w:rFonts w:ascii="Arial" w:hAnsi="Arial"/>
          <w:sz w:val="24"/>
          <w:szCs w:val="24"/>
        </w:rPr>
        <w:t xml:space="preserve">a breakdown of the profit and cost components that comprise the relevant Framework Price; </w:t>
      </w:r>
    </w:p>
    <w:p w14:paraId="1DB2CBFD" w14:textId="625B3DB2" w:rsidR="0057789E" w:rsidRPr="00617368" w:rsidRDefault="00466926" w:rsidP="0057789E">
      <w:pPr>
        <w:pStyle w:val="GPSL4numberedclause"/>
        <w:tabs>
          <w:tab w:val="left" w:pos="1985"/>
          <w:tab w:val="left" w:pos="2552"/>
        </w:tabs>
        <w:ind w:left="1985" w:hanging="815"/>
        <w:jc w:val="left"/>
        <w:rPr>
          <w:rFonts w:ascii="Arial" w:hAnsi="Arial"/>
          <w:sz w:val="24"/>
          <w:szCs w:val="24"/>
        </w:rPr>
      </w:pPr>
      <w:r w:rsidRPr="00617368" w:rsidDel="00466926">
        <w:rPr>
          <w:rFonts w:ascii="Arial" w:hAnsi="Arial"/>
          <w:sz w:val="24"/>
          <w:szCs w:val="24"/>
        </w:rPr>
        <w:t xml:space="preserve"> </w:t>
      </w:r>
      <w:r w:rsidR="0057789E" w:rsidRPr="00617368">
        <w:rPr>
          <w:rFonts w:ascii="Arial" w:hAnsi="Arial"/>
          <w:sz w:val="24"/>
          <w:szCs w:val="24"/>
        </w:rPr>
        <w:t>details of the movement in the different identified cost components of the relevant Framework Price;</w:t>
      </w:r>
    </w:p>
    <w:p w14:paraId="1DB2CBFE" w14:textId="70DA84B6" w:rsidR="0057789E" w:rsidRPr="00617368" w:rsidRDefault="0057789E" w:rsidP="0057789E">
      <w:pPr>
        <w:pStyle w:val="GPSL4numberedclause"/>
        <w:tabs>
          <w:tab w:val="left" w:pos="1985"/>
          <w:tab w:val="left" w:pos="2552"/>
        </w:tabs>
        <w:ind w:left="1985" w:hanging="815"/>
        <w:jc w:val="left"/>
        <w:rPr>
          <w:rFonts w:ascii="Arial" w:hAnsi="Arial"/>
          <w:sz w:val="24"/>
          <w:szCs w:val="24"/>
        </w:rPr>
      </w:pPr>
      <w:r w:rsidRPr="00617368">
        <w:rPr>
          <w:rFonts w:ascii="Arial" w:hAnsi="Arial"/>
          <w:sz w:val="24"/>
          <w:szCs w:val="24"/>
        </w:rPr>
        <w:t>reasons for the movement in the different identified cost components of the relevant Framework Price;</w:t>
      </w:r>
    </w:p>
    <w:p w14:paraId="1DB2CBFF" w14:textId="5C60E1EA" w:rsidR="0057789E" w:rsidRPr="00617368" w:rsidRDefault="0057789E" w:rsidP="0057789E">
      <w:pPr>
        <w:pStyle w:val="GPSL4numberedclause"/>
        <w:tabs>
          <w:tab w:val="left" w:pos="1985"/>
          <w:tab w:val="left" w:pos="2552"/>
        </w:tabs>
        <w:ind w:left="1985" w:hanging="815"/>
        <w:jc w:val="left"/>
        <w:rPr>
          <w:rFonts w:ascii="Arial" w:hAnsi="Arial"/>
          <w:sz w:val="24"/>
          <w:szCs w:val="24"/>
        </w:rPr>
      </w:pPr>
      <w:r w:rsidRPr="00617368">
        <w:rPr>
          <w:rFonts w:ascii="Arial" w:hAnsi="Arial"/>
          <w:sz w:val="24"/>
          <w:szCs w:val="24"/>
        </w:rPr>
        <w:t>evidence that the Supplier has attempted to mitigate against the increase in the relevant cost components; and</w:t>
      </w:r>
    </w:p>
    <w:p w14:paraId="1DB2CC00" w14:textId="06BE1327" w:rsidR="0057789E" w:rsidRPr="00617368" w:rsidRDefault="0057789E" w:rsidP="0057789E">
      <w:pPr>
        <w:pStyle w:val="GPSL4numberedclause"/>
        <w:tabs>
          <w:tab w:val="left" w:pos="1985"/>
          <w:tab w:val="left" w:pos="2552"/>
        </w:tabs>
        <w:ind w:left="1985" w:hanging="815"/>
        <w:jc w:val="left"/>
        <w:rPr>
          <w:rFonts w:ascii="Arial" w:hAnsi="Arial"/>
          <w:sz w:val="24"/>
          <w:szCs w:val="24"/>
        </w:rPr>
      </w:pPr>
      <w:proofErr w:type="gramStart"/>
      <w:r w:rsidRPr="00617368">
        <w:rPr>
          <w:rFonts w:ascii="Arial" w:hAnsi="Arial"/>
          <w:sz w:val="24"/>
          <w:szCs w:val="24"/>
        </w:rPr>
        <w:lastRenderedPageBreak/>
        <w:t>evidence</w:t>
      </w:r>
      <w:proofErr w:type="gramEnd"/>
      <w:r w:rsidRPr="00617368">
        <w:rPr>
          <w:rFonts w:ascii="Arial" w:hAnsi="Arial"/>
          <w:sz w:val="24"/>
          <w:szCs w:val="24"/>
        </w:rPr>
        <w:t xml:space="preserve"> that the Supplier’s profit component of the relevant  Framework Price is no greater than that applying to Framework Prices using the same pricing mechanism as at the Contract Commencement Date.</w:t>
      </w:r>
    </w:p>
    <w:p w14:paraId="1DB2CC02" w14:textId="7E086B59" w:rsidR="0057789E" w:rsidRPr="00617368" w:rsidRDefault="0057789E" w:rsidP="0057789E">
      <w:pPr>
        <w:pStyle w:val="GPSL2Numbered"/>
        <w:numPr>
          <w:ilvl w:val="1"/>
          <w:numId w:val="1"/>
        </w:numPr>
        <w:tabs>
          <w:tab w:val="clear" w:pos="709"/>
        </w:tabs>
        <w:ind w:left="1134" w:hanging="504"/>
        <w:jc w:val="left"/>
        <w:rPr>
          <w:rFonts w:ascii="Arial" w:hAnsi="Arial"/>
          <w:sz w:val="24"/>
          <w:szCs w:val="24"/>
        </w:rPr>
      </w:pPr>
      <w:r w:rsidRPr="00617368">
        <w:rPr>
          <w:rFonts w:ascii="Arial" w:hAnsi="Arial"/>
          <w:sz w:val="24"/>
          <w:szCs w:val="24"/>
        </w:rPr>
        <w:t>CCS shall consider each request for a price increase. CCS may grant Approval to an increase at its sole discretion.</w:t>
      </w:r>
    </w:p>
    <w:p w14:paraId="1DB2CC03" w14:textId="77777777" w:rsidR="0057789E" w:rsidRPr="00617368" w:rsidRDefault="0057789E" w:rsidP="0057789E">
      <w:pPr>
        <w:pStyle w:val="GPSL2Numbered"/>
        <w:numPr>
          <w:ilvl w:val="1"/>
          <w:numId w:val="1"/>
        </w:numPr>
        <w:tabs>
          <w:tab w:val="clear" w:pos="709"/>
        </w:tabs>
        <w:ind w:left="1134" w:hanging="504"/>
        <w:jc w:val="left"/>
        <w:rPr>
          <w:rFonts w:ascii="Arial" w:hAnsi="Arial"/>
          <w:sz w:val="24"/>
          <w:szCs w:val="24"/>
        </w:rPr>
      </w:pPr>
      <w:r w:rsidRPr="00617368">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1DB2CC04" w14:textId="77777777" w:rsidR="0057789E" w:rsidRPr="0057789E" w:rsidRDefault="007A2CAF" w:rsidP="00DD5A8B">
      <w:pPr>
        <w:pStyle w:val="GPSL1SCHEDULEHeading"/>
      </w:pPr>
      <w:r>
        <w:t>Other events that allow the Supplier to change the Framework Prices</w:t>
      </w:r>
    </w:p>
    <w:p w14:paraId="1DB2CC05"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14:paraId="1DB2CC06"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14:paraId="1DB2CC07"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14:paraId="1DB2CC08" w14:textId="5A6BD823"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 Off Schedule 16 (Benchmarking)]</w:t>
      </w:r>
    </w:p>
    <w:p w14:paraId="1DB2CC09"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p>
    <w:p w14:paraId="1DB2CC0B" w14:textId="3FFBF9FF" w:rsidR="0057789E" w:rsidRPr="00F328EC" w:rsidRDefault="0057789E" w:rsidP="00B53A91">
      <w:pPr>
        <w:pStyle w:val="GPSL3numberedclause"/>
        <w:tabs>
          <w:tab w:val="clear" w:pos="2127"/>
        </w:tabs>
        <w:ind w:left="1980" w:hanging="810"/>
        <w:jc w:val="left"/>
        <w:rPr>
          <w:rFonts w:ascii="Arial" w:hAnsi="Arial"/>
          <w:sz w:val="24"/>
          <w:szCs w:val="24"/>
        </w:rPr>
      </w:pPr>
      <w:r w:rsidRPr="00F328EC">
        <w:rPr>
          <w:rFonts w:ascii="Arial" w:hAnsi="Arial"/>
          <w:sz w:val="24"/>
          <w:szCs w:val="24"/>
        </w:rPr>
        <w:t>indexation, where Annex 1 states that a particular Framework Price or any component is “subject</w:t>
      </w:r>
      <w:r w:rsidR="009D6528" w:rsidRPr="00F328EC">
        <w:rPr>
          <w:rFonts w:ascii="Arial" w:hAnsi="Arial"/>
          <w:sz w:val="24"/>
          <w:szCs w:val="24"/>
        </w:rPr>
        <w:t xml:space="preserve"> to Indexation” in which event P</w:t>
      </w:r>
      <w:r w:rsidRPr="00F328EC">
        <w:rPr>
          <w:rFonts w:ascii="Arial" w:hAnsi="Arial"/>
          <w:sz w:val="24"/>
          <w:szCs w:val="24"/>
        </w:rPr>
        <w:t xml:space="preserve">aragraph </w:t>
      </w:r>
      <w:r w:rsidR="00CF3B6D">
        <w:rPr>
          <w:rFonts w:ascii="Arial" w:hAnsi="Arial"/>
          <w:sz w:val="24"/>
          <w:szCs w:val="24"/>
        </w:rPr>
        <w:t>6</w:t>
      </w:r>
      <w:r w:rsidRPr="00F328EC">
        <w:rPr>
          <w:rFonts w:ascii="Arial" w:hAnsi="Arial"/>
          <w:sz w:val="24"/>
          <w:szCs w:val="24"/>
        </w:rPr>
        <w:t xml:space="preserve"> below shall apply. </w:t>
      </w:r>
      <w:r w:rsidR="00617368">
        <w:rPr>
          <w:rFonts w:ascii="Arial" w:hAnsi="Arial"/>
          <w:sz w:val="24"/>
          <w:szCs w:val="24"/>
        </w:rPr>
        <w:br/>
      </w:r>
      <w:r w:rsidR="00617368">
        <w:rPr>
          <w:rFonts w:ascii="Arial" w:hAnsi="Arial"/>
          <w:sz w:val="24"/>
          <w:szCs w:val="24"/>
        </w:rPr>
        <w:br/>
      </w:r>
    </w:p>
    <w:p w14:paraId="1DB2CC0C" w14:textId="5FA2F8B1" w:rsidR="0057789E" w:rsidRPr="00617368" w:rsidRDefault="007A2CAF" w:rsidP="00DD5A8B">
      <w:pPr>
        <w:pStyle w:val="GPSL1SCHEDULEHeading"/>
      </w:pPr>
      <w:r w:rsidRPr="00617368">
        <w:t>When the Framework Prices are linked to inflation</w:t>
      </w:r>
      <w:r w:rsidR="009D6528" w:rsidRPr="00617368">
        <w:t xml:space="preserve"> </w:t>
      </w:r>
    </w:p>
    <w:p w14:paraId="1DB2CC0D" w14:textId="5C9E7F9B"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17368">
        <w:rPr>
          <w:rFonts w:ascii="Arial" w:hAnsi="Arial"/>
          <w:sz w:val="24"/>
          <w:szCs w:val="24"/>
        </w:rPr>
        <w:t xml:space="preserve">Where the Framework </w:t>
      </w:r>
      <w:r w:rsidR="001E7994">
        <w:rPr>
          <w:rFonts w:ascii="Arial" w:hAnsi="Arial"/>
          <w:sz w:val="24"/>
          <w:szCs w:val="24"/>
        </w:rPr>
        <w:t xml:space="preserve">Prices </w:t>
      </w:r>
      <w:r w:rsidR="001E7994" w:rsidRPr="00617368">
        <w:rPr>
          <w:rFonts w:ascii="Arial" w:hAnsi="Arial"/>
          <w:sz w:val="24"/>
          <w:szCs w:val="24"/>
        </w:rPr>
        <w:t>are</w:t>
      </w:r>
      <w:r w:rsidRPr="00617368">
        <w:rPr>
          <w:rFonts w:ascii="Arial" w:hAnsi="Arial"/>
          <w:sz w:val="24"/>
          <w:szCs w:val="24"/>
        </w:rPr>
        <w:t xml:space="preserve"> stated to be "subject to Indexation" they shall be adjusted in line with changes</w:t>
      </w:r>
      <w:r w:rsidRPr="006C4AE2">
        <w:rPr>
          <w:rFonts w:ascii="Arial" w:hAnsi="Arial"/>
          <w:sz w:val="24"/>
          <w:szCs w:val="24"/>
        </w:rPr>
        <w:t xml:space="preserve"> in the Consumer Price Index ("CPI").  All other costs, expenses, fees and charges shall not be adjusted to take account of any inflation, change to exchange rate, change to interest rate or any other factor or element which might otherwise increase the cost to the Supplier.</w:t>
      </w:r>
    </w:p>
    <w:p w14:paraId="1DB2CC0E" w14:textId="0EC8239F" w:rsidR="0057789E" w:rsidRPr="00617368"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Framework Prices shall not be indexed </w:t>
      </w:r>
      <w:r w:rsidRPr="00617368">
        <w:rPr>
          <w:rFonts w:ascii="Arial" w:hAnsi="Arial"/>
          <w:sz w:val="24"/>
          <w:szCs w:val="24"/>
        </w:rPr>
        <w:t xml:space="preserve">during the first </w:t>
      </w:r>
      <w:r w:rsidR="00466926" w:rsidRPr="00617368">
        <w:rPr>
          <w:rFonts w:ascii="Arial" w:hAnsi="Arial"/>
          <w:sz w:val="24"/>
          <w:szCs w:val="24"/>
        </w:rPr>
        <w:t>2</w:t>
      </w:r>
      <w:r w:rsidR="006C4AE2" w:rsidRPr="00617368">
        <w:rPr>
          <w:rFonts w:ascii="Arial" w:hAnsi="Arial"/>
          <w:sz w:val="24"/>
          <w:szCs w:val="24"/>
        </w:rPr>
        <w:t xml:space="preserve"> </w:t>
      </w:r>
      <w:r w:rsidRPr="00617368">
        <w:rPr>
          <w:rFonts w:ascii="Arial" w:hAnsi="Arial"/>
          <w:sz w:val="24"/>
          <w:szCs w:val="24"/>
        </w:rPr>
        <w:t xml:space="preserve">years following the Framework Contract Commencement Date.  </w:t>
      </w:r>
    </w:p>
    <w:p w14:paraId="1DB2CC0F" w14:textId="7AB06509"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17368">
        <w:rPr>
          <w:rFonts w:ascii="Arial" w:hAnsi="Arial"/>
          <w:sz w:val="24"/>
          <w:szCs w:val="24"/>
        </w:rPr>
        <w:t xml:space="preserve">Where Annex 1 states a Framework Price is subject to Indexation then it will be indexed on the date which is </w:t>
      </w:r>
      <w:r w:rsidR="00466926" w:rsidRPr="00F06E0C">
        <w:rPr>
          <w:rFonts w:ascii="Arial" w:hAnsi="Arial"/>
          <w:sz w:val="24"/>
          <w:szCs w:val="24"/>
        </w:rPr>
        <w:t>2</w:t>
      </w:r>
      <w:r w:rsidR="006C4AE2" w:rsidRPr="00617368">
        <w:rPr>
          <w:rFonts w:ascii="Arial" w:hAnsi="Arial"/>
          <w:sz w:val="24"/>
          <w:szCs w:val="24"/>
        </w:rPr>
        <w:t xml:space="preserve"> </w:t>
      </w:r>
      <w:r w:rsidRPr="00617368">
        <w:rPr>
          <w:rFonts w:ascii="Arial" w:hAnsi="Arial"/>
          <w:sz w:val="24"/>
          <w:szCs w:val="24"/>
        </w:rPr>
        <w:t>years after the Framework Commencement Date to reflect the percentage change in the CPI since the Framework Commencement Date.  They shall be indexed on each following yearly anniversary to reflect the percentage change in the</w:t>
      </w:r>
      <w:r w:rsidRPr="006C4AE2">
        <w:rPr>
          <w:rFonts w:ascii="Arial" w:hAnsi="Arial"/>
          <w:sz w:val="24"/>
          <w:szCs w:val="24"/>
        </w:rPr>
        <w:t xml:space="preserve"> CPI since the previous change.</w:t>
      </w:r>
    </w:p>
    <w:p w14:paraId="1DB2CC10" w14:textId="77777777"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Where the CPI Index:</w:t>
      </w:r>
    </w:p>
    <w:p w14:paraId="1DB2CC11" w14:textId="77777777" w:rsidR="0057789E" w:rsidRPr="006C4AE2" w:rsidRDefault="0057789E" w:rsidP="0057789E">
      <w:pPr>
        <w:pStyle w:val="GPSL3numberedclause"/>
        <w:tabs>
          <w:tab w:val="clear" w:pos="2127"/>
        </w:tabs>
        <w:ind w:left="1980" w:hanging="810"/>
        <w:jc w:val="left"/>
        <w:rPr>
          <w:rFonts w:ascii="Arial" w:hAnsi="Arial"/>
          <w:sz w:val="24"/>
          <w:szCs w:val="24"/>
        </w:rPr>
      </w:pPr>
      <w:r w:rsidRPr="006C4AE2">
        <w:rPr>
          <w:rFonts w:ascii="Arial" w:hAnsi="Arial"/>
          <w:sz w:val="24"/>
          <w:szCs w:val="24"/>
        </w:rPr>
        <w:lastRenderedPageBreak/>
        <w:t xml:space="preserve">used to carry out an indexation calculation is updated (for example due to it being provisional) then the indexation calculation shall also be updated unless CPS and the Supplier agree otherwise; </w:t>
      </w:r>
    </w:p>
    <w:p w14:paraId="1DB2CC12" w14:textId="240B274D" w:rsidR="0057789E" w:rsidRDefault="0057789E" w:rsidP="0057789E">
      <w:pPr>
        <w:pStyle w:val="GPSL3numberedclause"/>
        <w:tabs>
          <w:tab w:val="clear" w:pos="2127"/>
        </w:tabs>
        <w:ind w:left="1980" w:hanging="810"/>
        <w:jc w:val="left"/>
        <w:rPr>
          <w:rFonts w:ascii="Arial" w:hAnsi="Arial"/>
          <w:sz w:val="24"/>
          <w:szCs w:val="24"/>
        </w:rPr>
      </w:pPr>
      <w:proofErr w:type="gramStart"/>
      <w:r w:rsidRPr="006C4AE2">
        <w:rPr>
          <w:rFonts w:ascii="Arial" w:hAnsi="Arial"/>
          <w:sz w:val="24"/>
          <w:szCs w:val="24"/>
        </w:rPr>
        <w:t>is</w:t>
      </w:r>
      <w:proofErr w:type="gramEnd"/>
      <w:r w:rsidRPr="006C4AE2">
        <w:rPr>
          <w:rFonts w:ascii="Arial" w:hAnsi="Arial"/>
          <w:sz w:val="24"/>
          <w:szCs w:val="24"/>
        </w:rPr>
        <w:t xml:space="preserve"> no longer published, CCS and the Supplier shall agree a fair and reasonable replacement that will have substantially the same effect.</w:t>
      </w:r>
    </w:p>
    <w:p w14:paraId="1DB2CC13" w14:textId="7C10D356" w:rsidR="00A9462A" w:rsidRPr="00617368" w:rsidRDefault="00A9462A" w:rsidP="00DD5A8B">
      <w:pPr>
        <w:pStyle w:val="GPSL1SCHEDULEHeading"/>
      </w:pPr>
      <w:r w:rsidRPr="00617368">
        <w:t>When you will be reimbursed for travel and subsistence</w:t>
      </w:r>
    </w:p>
    <w:p w14:paraId="1DB2CC14" w14:textId="4CE2E037" w:rsidR="00A9462A" w:rsidRPr="00617368" w:rsidRDefault="00A9462A" w:rsidP="00A9462A">
      <w:pPr>
        <w:pStyle w:val="GPSL2Numbered"/>
        <w:numPr>
          <w:ilvl w:val="1"/>
          <w:numId w:val="1"/>
        </w:numPr>
        <w:tabs>
          <w:tab w:val="clear" w:pos="709"/>
        </w:tabs>
        <w:ind w:left="1134" w:hanging="504"/>
        <w:jc w:val="left"/>
        <w:rPr>
          <w:rFonts w:ascii="Arial" w:hAnsi="Arial"/>
          <w:sz w:val="24"/>
          <w:szCs w:val="24"/>
        </w:rPr>
      </w:pPr>
      <w:r w:rsidRPr="00617368">
        <w:rPr>
          <w:rFonts w:ascii="Arial" w:hAnsi="Arial"/>
          <w:sz w:val="24"/>
          <w:szCs w:val="24"/>
        </w:rPr>
        <w:t>Expenses shall only be recoverable where:</w:t>
      </w:r>
    </w:p>
    <w:p w14:paraId="1DB2CC16" w14:textId="77777777" w:rsidR="00A9462A" w:rsidRPr="00617368"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617368">
        <w:rPr>
          <w:rFonts w:ascii="Arial" w:hAnsi="Arial"/>
          <w:sz w:val="24"/>
          <w:szCs w:val="24"/>
        </w:rPr>
        <w:t>the Order Form states that recovery is permitted; and</w:t>
      </w:r>
    </w:p>
    <w:p w14:paraId="1DB2CC17" w14:textId="2FD1D49E" w:rsidR="00A9462A" w:rsidRPr="00617368" w:rsidRDefault="00A9462A" w:rsidP="00A9462A">
      <w:pPr>
        <w:pStyle w:val="GPSL3numberedclause"/>
        <w:tabs>
          <w:tab w:val="clear" w:pos="1985"/>
          <w:tab w:val="clear" w:pos="2127"/>
          <w:tab w:val="left" w:pos="1980"/>
        </w:tabs>
        <w:ind w:left="1980" w:hanging="810"/>
        <w:jc w:val="left"/>
        <w:rPr>
          <w:rFonts w:ascii="Arial" w:hAnsi="Arial"/>
          <w:sz w:val="24"/>
          <w:szCs w:val="24"/>
        </w:rPr>
      </w:pPr>
      <w:proofErr w:type="gramStart"/>
      <w:r w:rsidRPr="00617368">
        <w:rPr>
          <w:rFonts w:ascii="Arial" w:hAnsi="Arial"/>
          <w:sz w:val="24"/>
          <w:szCs w:val="24"/>
        </w:rPr>
        <w:t>they</w:t>
      </w:r>
      <w:proofErr w:type="gramEnd"/>
      <w:r w:rsidRPr="00617368">
        <w:rPr>
          <w:rFonts w:ascii="Arial" w:hAnsi="Arial"/>
          <w:sz w:val="24"/>
          <w:szCs w:val="24"/>
        </w:rPr>
        <w:t xml:space="preserve"> are </w:t>
      </w:r>
      <w:r w:rsidR="00617368" w:rsidRPr="00617368">
        <w:rPr>
          <w:rFonts w:ascii="Arial" w:hAnsi="Arial"/>
          <w:sz w:val="24"/>
          <w:szCs w:val="24"/>
        </w:rPr>
        <w:t>Reimbursable</w:t>
      </w:r>
      <w:r w:rsidRPr="00617368">
        <w:rPr>
          <w:rFonts w:ascii="Arial" w:hAnsi="Arial"/>
          <w:sz w:val="24"/>
          <w:szCs w:val="24"/>
        </w:rPr>
        <w:t xml:space="preserve"> Expenses and are supported by Supporting Documentation.</w:t>
      </w:r>
    </w:p>
    <w:p w14:paraId="7985CD5E" w14:textId="1FD6785C" w:rsidR="00C54EF5" w:rsidRPr="00617368" w:rsidRDefault="00C54EF5" w:rsidP="00C54EF5">
      <w:pPr>
        <w:pStyle w:val="GPSL3numberedclause"/>
        <w:tabs>
          <w:tab w:val="clear" w:pos="2127"/>
        </w:tabs>
        <w:ind w:left="1980" w:hanging="810"/>
        <w:jc w:val="left"/>
        <w:rPr>
          <w:rFonts w:ascii="Arial" w:hAnsi="Arial"/>
          <w:sz w:val="24"/>
          <w:szCs w:val="24"/>
        </w:rPr>
      </w:pPr>
      <w:r w:rsidRPr="00617368">
        <w:rPr>
          <w:rFonts w:ascii="Arial" w:hAnsi="Arial"/>
          <w:sz w:val="24"/>
          <w:szCs w:val="24"/>
        </w:rPr>
        <w:t xml:space="preserve">the </w:t>
      </w:r>
      <w:r w:rsidR="00617368" w:rsidRPr="00617368">
        <w:rPr>
          <w:rFonts w:ascii="Arial" w:hAnsi="Arial"/>
          <w:sz w:val="24"/>
          <w:szCs w:val="24"/>
        </w:rPr>
        <w:t>Reimbursable</w:t>
      </w:r>
      <w:r w:rsidRPr="00617368">
        <w:rPr>
          <w:rFonts w:ascii="Arial" w:hAnsi="Arial"/>
          <w:sz w:val="24"/>
          <w:szCs w:val="24"/>
        </w:rPr>
        <w:t xml:space="preserve"> Ex</w:t>
      </w:r>
      <w:r w:rsidR="00B53A91" w:rsidRPr="00617368">
        <w:rPr>
          <w:rFonts w:ascii="Arial" w:hAnsi="Arial"/>
          <w:sz w:val="24"/>
          <w:szCs w:val="24"/>
        </w:rPr>
        <w:t xml:space="preserve">penses </w:t>
      </w:r>
      <w:r w:rsidRPr="00617368">
        <w:rPr>
          <w:rFonts w:ascii="Arial" w:hAnsi="Arial"/>
          <w:sz w:val="24"/>
          <w:szCs w:val="24"/>
        </w:rPr>
        <w:t>are in line with the Buyers current expense policy</w:t>
      </w:r>
    </w:p>
    <w:p w14:paraId="37E6C67E" w14:textId="79D645AF" w:rsidR="00C54EF5" w:rsidRPr="00617368" w:rsidRDefault="00C54EF5" w:rsidP="00C54EF5">
      <w:pPr>
        <w:pStyle w:val="GPSL3numberedclause"/>
        <w:tabs>
          <w:tab w:val="clear" w:pos="2127"/>
        </w:tabs>
        <w:ind w:left="1980" w:hanging="810"/>
        <w:jc w:val="left"/>
        <w:rPr>
          <w:rFonts w:ascii="Arial" w:hAnsi="Arial"/>
          <w:sz w:val="24"/>
          <w:szCs w:val="24"/>
        </w:rPr>
      </w:pPr>
      <w:proofErr w:type="gramStart"/>
      <w:r w:rsidRPr="00617368">
        <w:rPr>
          <w:rFonts w:ascii="Arial" w:hAnsi="Arial"/>
          <w:sz w:val="24"/>
          <w:szCs w:val="24"/>
        </w:rPr>
        <w:t>the</w:t>
      </w:r>
      <w:proofErr w:type="gramEnd"/>
      <w:r w:rsidRPr="00617368">
        <w:rPr>
          <w:rFonts w:ascii="Arial" w:hAnsi="Arial"/>
          <w:sz w:val="24"/>
          <w:szCs w:val="24"/>
        </w:rPr>
        <w:t xml:space="preserve"> Buyer shall provide a copy of their current expenses policy to the Supplier upon request. </w:t>
      </w:r>
    </w:p>
    <w:p w14:paraId="4AA38950" w14:textId="77777777" w:rsidR="00C54EF5" w:rsidRPr="00617368" w:rsidRDefault="00C54EF5" w:rsidP="00B53A91">
      <w:pPr>
        <w:pStyle w:val="GPSL2numberedclause"/>
        <w:numPr>
          <w:ilvl w:val="0"/>
          <w:numId w:val="0"/>
        </w:numPr>
        <w:ind w:left="284"/>
      </w:pPr>
    </w:p>
    <w:p w14:paraId="44A57517" w14:textId="6326D6BD" w:rsidR="00385B6A" w:rsidRDefault="00385B6A">
      <w:pPr>
        <w:rPr>
          <w:rFonts w:ascii="Arial" w:eastAsia="Arial" w:hAnsi="Arial" w:cs="Arial"/>
          <w:sz w:val="24"/>
          <w:szCs w:val="24"/>
        </w:rPr>
      </w:pPr>
      <w:bookmarkStart w:id="6" w:name="_Ref366090681"/>
    </w:p>
    <w:p w14:paraId="31F38C6D" w14:textId="77777777" w:rsidR="00C54EF5" w:rsidRPr="00241F07" w:rsidRDefault="00C54EF5" w:rsidP="00385B6A">
      <w:pPr>
        <w:tabs>
          <w:tab w:val="left" w:pos="142"/>
        </w:tabs>
        <w:spacing w:after="240" w:line="240" w:lineRule="auto"/>
        <w:ind w:left="1800"/>
        <w:jc w:val="both"/>
        <w:rPr>
          <w:rFonts w:ascii="Arial" w:eastAsia="Arial" w:hAnsi="Arial" w:cs="Arial"/>
          <w:sz w:val="24"/>
          <w:szCs w:val="24"/>
        </w:rPr>
      </w:pPr>
    </w:p>
    <w:p w14:paraId="72DAE845" w14:textId="77777777" w:rsidR="00C54EF5" w:rsidRDefault="00C54EF5" w:rsidP="00385B6A">
      <w:pPr>
        <w:pStyle w:val="GPSL1CLAUSEHEADING"/>
        <w:numPr>
          <w:ilvl w:val="0"/>
          <w:numId w:val="0"/>
        </w:numPr>
        <w:rPr>
          <w:highlight w:val="yellow"/>
        </w:rPr>
      </w:pPr>
    </w:p>
    <w:p w14:paraId="1DB2CC19" w14:textId="77777777" w:rsidR="003450C5" w:rsidRPr="0057789E" w:rsidRDefault="003450C5" w:rsidP="003450C5">
      <w:pPr>
        <w:pStyle w:val="GPSL1CLAUSEHEADING"/>
        <w:numPr>
          <w:ilvl w:val="0"/>
          <w:numId w:val="0"/>
        </w:numPr>
        <w:ind w:left="644"/>
        <w:rPr>
          <w:highlight w:val="yellow"/>
        </w:rPr>
      </w:pPr>
    </w:p>
    <w:bookmarkEnd w:id="6"/>
    <w:p w14:paraId="1DB2CC1A" w14:textId="77777777" w:rsidR="00A9462A" w:rsidRPr="006C4AE2" w:rsidRDefault="00A9462A" w:rsidP="00A9462A">
      <w:pPr>
        <w:pStyle w:val="GPSL3numberedclause"/>
        <w:numPr>
          <w:ilvl w:val="0"/>
          <w:numId w:val="0"/>
        </w:numPr>
        <w:tabs>
          <w:tab w:val="clear" w:pos="2127"/>
        </w:tabs>
        <w:jc w:val="left"/>
        <w:rPr>
          <w:rFonts w:ascii="Arial" w:hAnsi="Arial"/>
          <w:sz w:val="24"/>
          <w:szCs w:val="24"/>
        </w:rPr>
      </w:pPr>
    </w:p>
    <w:p w14:paraId="1DB2CC1B" w14:textId="77777777" w:rsidR="0057789E"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7" w:name="_Toc366085183"/>
      <w:bookmarkStart w:id="8" w:name="_Toc380428744"/>
      <w:bookmarkStart w:id="9" w:name="_Toc431568213"/>
      <w:bookmarkStart w:id="10" w:name="_Toc292714633"/>
      <w:bookmarkStart w:id="11" w:name="_Toc366085184"/>
      <w:bookmarkStart w:id="12" w:name="_Toc380428745"/>
      <w:bookmarkStart w:id="13" w:name="_Toc431568214"/>
      <w:bookmarkEnd w:id="7"/>
      <w:bookmarkEnd w:id="8"/>
      <w:bookmarkEnd w:id="9"/>
      <w:r w:rsidRPr="005313B5">
        <w:rPr>
          <w:rFonts w:ascii="Arial" w:eastAsia="Calibri" w:hAnsi="Arial" w:cs="Arial"/>
          <w:b/>
          <w:bCs/>
          <w:iCs/>
          <w:sz w:val="36"/>
          <w:szCs w:val="36"/>
        </w:rPr>
        <w:lastRenderedPageBreak/>
        <w:t>A</w:t>
      </w:r>
      <w:bookmarkEnd w:id="10"/>
      <w:bookmarkEnd w:id="11"/>
      <w:bookmarkEnd w:id="12"/>
      <w:bookmarkEnd w:id="13"/>
      <w:r w:rsidR="007A2CAF">
        <w:rPr>
          <w:rFonts w:ascii="Arial" w:eastAsia="Calibri" w:hAnsi="Arial" w:cs="Arial"/>
          <w:b/>
          <w:bCs/>
          <w:iCs/>
          <w:sz w:val="36"/>
          <w:szCs w:val="36"/>
        </w:rPr>
        <w:t>nnex 1: Rates and Prices</w:t>
      </w:r>
    </w:p>
    <w:p w14:paraId="47925771" w14:textId="39566AF1" w:rsidR="001E7994" w:rsidRPr="001E7994" w:rsidRDefault="001E7994" w:rsidP="0057789E">
      <w:pPr>
        <w:rPr>
          <w:rFonts w:ascii="Arial" w:eastAsia="STZhongsong" w:hAnsi="Arial" w:cs="Arial"/>
          <w:sz w:val="24"/>
          <w:szCs w:val="24"/>
          <w:lang w:eastAsia="zh-CN"/>
        </w:rPr>
      </w:pPr>
      <w:r w:rsidRPr="001E7994">
        <w:rPr>
          <w:rFonts w:ascii="Arial" w:eastAsia="STZhongsong" w:hAnsi="Arial" w:cs="Arial"/>
          <w:sz w:val="24"/>
          <w:szCs w:val="24"/>
          <w:lang w:eastAsia="zh-CN"/>
        </w:rPr>
        <w:t xml:space="preserve">All prices are subject to indexation </w:t>
      </w:r>
    </w:p>
    <w:p w14:paraId="0EA197A3" w14:textId="77777777" w:rsidR="00C87593" w:rsidRDefault="00C87593" w:rsidP="00C87593">
      <w:pPr>
        <w:spacing w:after="0" w:line="240" w:lineRule="auto"/>
      </w:pPr>
      <w:bookmarkStart w:id="14" w:name="_DV_M295"/>
      <w:bookmarkStart w:id="15" w:name="_DV_M298"/>
      <w:bookmarkStart w:id="16" w:name="_DV_M299"/>
      <w:bookmarkStart w:id="17" w:name="_DV_M300"/>
      <w:bookmarkStart w:id="18" w:name="_DV_M303"/>
      <w:bookmarkStart w:id="19" w:name="_DV_M304"/>
      <w:bookmarkEnd w:id="0"/>
      <w:bookmarkEnd w:id="14"/>
      <w:bookmarkEnd w:id="15"/>
      <w:bookmarkEnd w:id="16"/>
      <w:bookmarkEnd w:id="17"/>
      <w:bookmarkEnd w:id="18"/>
      <w:bookmarkEnd w:id="19"/>
      <w:r>
        <w:rPr>
          <w:rFonts w:ascii="Arial" w:hAnsi="Arial" w:cs="Arial"/>
          <w:color w:val="000000"/>
          <w:shd w:val="clear" w:color="auto" w:fill="FFFF00"/>
        </w:rPr>
        <w:t>[REDACTED]</w:t>
      </w:r>
    </w:p>
    <w:p w14:paraId="6C326473" w14:textId="638AE405" w:rsidR="00617368" w:rsidRDefault="00C87593" w:rsidP="00C87593">
      <w:pPr>
        <w:spacing w:after="0" w:line="240" w:lineRule="auto"/>
        <w:rPr>
          <w:rFonts w:ascii="Arial" w:eastAsia="STZhongsong" w:hAnsi="Arial" w:cs="Arial"/>
          <w:sz w:val="24"/>
          <w:szCs w:val="24"/>
          <w:lang w:eastAsia="zh-CN"/>
        </w:rPr>
      </w:pPr>
      <w:r>
        <w:rPr>
          <w:rFonts w:ascii="Arial" w:hAnsi="Arial" w:cs="Arial"/>
          <w:sz w:val="24"/>
          <w:szCs w:val="24"/>
        </w:rPr>
        <w:t xml:space="preserve"> </w:t>
      </w:r>
      <w:r>
        <w:rPr>
          <w:rFonts w:ascii="Arial" w:hAnsi="Arial" w:cs="Arial"/>
          <w:sz w:val="24"/>
          <w:szCs w:val="24"/>
        </w:rPr>
        <w:br/>
      </w:r>
      <w:bookmarkStart w:id="20" w:name="_GoBack"/>
      <w:bookmarkEnd w:id="20"/>
    </w:p>
    <w:p w14:paraId="64447574" w14:textId="77777777" w:rsidR="00617368" w:rsidRDefault="00617368" w:rsidP="0057789E">
      <w:pPr>
        <w:rPr>
          <w:rFonts w:ascii="Arial" w:hAnsi="Arial" w:cs="Arial"/>
          <w:b/>
          <w:sz w:val="24"/>
          <w:szCs w:val="24"/>
        </w:rPr>
        <w:sectPr w:rsidR="00617368" w:rsidSect="00B2008A">
          <w:headerReference w:type="default" r:id="rId9"/>
          <w:footerReference w:type="default" r:id="rId10"/>
          <w:headerReference w:type="first" r:id="rId11"/>
          <w:footerReference w:type="first" r:id="rId12"/>
          <w:pgSz w:w="11906" w:h="16838"/>
          <w:pgMar w:top="1888" w:right="1440" w:bottom="1440" w:left="1440" w:header="709" w:footer="709" w:gutter="0"/>
          <w:cols w:space="708"/>
          <w:docGrid w:linePitch="360"/>
        </w:sectPr>
      </w:pPr>
    </w:p>
    <w:p w14:paraId="1DB2CC50" w14:textId="77777777" w:rsidR="00843C93" w:rsidRPr="0057789E" w:rsidRDefault="00843C93" w:rsidP="0057789E">
      <w:pPr>
        <w:rPr>
          <w:rFonts w:ascii="Arial" w:hAnsi="Arial" w:cs="Arial"/>
          <w:b/>
          <w:sz w:val="24"/>
          <w:szCs w:val="24"/>
        </w:rPr>
      </w:pPr>
    </w:p>
    <w:sectPr w:rsidR="00843C93" w:rsidRPr="0057789E"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60295" w14:textId="77777777" w:rsidR="009F446D" w:rsidRDefault="009F446D">
      <w:pPr>
        <w:spacing w:after="0" w:line="240" w:lineRule="auto"/>
      </w:pPr>
      <w:r>
        <w:separator/>
      </w:r>
    </w:p>
  </w:endnote>
  <w:endnote w:type="continuationSeparator" w:id="0">
    <w:p w14:paraId="4DA1EDF3" w14:textId="77777777" w:rsidR="009F446D" w:rsidRDefault="009F4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Meiry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2CC5B" w14:textId="75B5FA7F"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466926">
      <w:rPr>
        <w:rFonts w:ascii="Arial" w:hAnsi="Arial" w:cs="Arial"/>
        <w:sz w:val="20"/>
        <w:szCs w:val="20"/>
      </w:rPr>
      <w:t>6182</w:t>
    </w:r>
    <w:r w:rsidRPr="00B2008A">
      <w:rPr>
        <w:rFonts w:ascii="Arial" w:hAnsi="Arial" w:cs="Arial"/>
        <w:sz w:val="20"/>
        <w:szCs w:val="20"/>
      </w:rPr>
      <w:tab/>
      <w:t xml:space="preserve">                                           </w:t>
    </w:r>
  </w:p>
  <w:p w14:paraId="1DB2CC5C" w14:textId="27047D1A"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C87593">
      <w:rPr>
        <w:rFonts w:ascii="Arial" w:hAnsi="Arial" w:cs="Arial"/>
        <w:noProof/>
        <w:sz w:val="20"/>
        <w:szCs w:val="20"/>
      </w:rPr>
      <w:t>6</w:t>
    </w:r>
    <w:r w:rsidR="00FF20AA" w:rsidRPr="00B2008A">
      <w:rPr>
        <w:rFonts w:ascii="Arial" w:hAnsi="Arial" w:cs="Arial"/>
        <w:noProof/>
        <w:sz w:val="20"/>
        <w:szCs w:val="20"/>
      </w:rPr>
      <w:fldChar w:fldCharType="end"/>
    </w:r>
  </w:p>
  <w:p w14:paraId="1DB2CC5D" w14:textId="77777777"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2CC60" w14:textId="77777777" w:rsidR="00034E9B" w:rsidRDefault="00034E9B" w:rsidP="00034E9B">
    <w:pPr>
      <w:tabs>
        <w:tab w:val="center" w:pos="4513"/>
        <w:tab w:val="right" w:pos="9026"/>
      </w:tabs>
      <w:spacing w:after="0"/>
    </w:pPr>
    <w:r>
      <w:t>Framework Ref: RM</w:t>
    </w:r>
    <w:r>
      <w:tab/>
      <w:t xml:space="preserve">                                           </w:t>
    </w:r>
  </w:p>
  <w:p w14:paraId="1DB2CC61" w14:textId="77777777"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14:paraId="1DB2CC62" w14:textId="77777777"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82C8B" w14:textId="77777777" w:rsidR="009F446D" w:rsidRDefault="009F446D">
      <w:pPr>
        <w:spacing w:after="0" w:line="240" w:lineRule="auto"/>
      </w:pPr>
      <w:r>
        <w:separator/>
      </w:r>
    </w:p>
  </w:footnote>
  <w:footnote w:type="continuationSeparator" w:id="0">
    <w:p w14:paraId="4FE7B632" w14:textId="77777777" w:rsidR="009F446D" w:rsidRDefault="009F44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2CC59" w14:textId="77777777"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14:paraId="1DB2CC5A" w14:textId="05FA9073"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w:t>
    </w:r>
    <w:r w:rsidR="00DD5A8B">
      <w:rPr>
        <w:rFonts w:ascii="Arial" w:hAnsi="Arial" w:cs="Arial"/>
        <w:sz w:val="20"/>
        <w:szCs w:val="20"/>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2CC5E" w14:textId="77777777"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1DB2CC5F" w14:textId="77777777"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B0A0971"/>
    <w:multiLevelType w:val="multilevel"/>
    <w:tmpl w:val="D9EA66D6"/>
    <w:lvl w:ilvl="0">
      <w:start w:val="1"/>
      <w:numFmt w:val="decimal"/>
      <w:lvlText w:val="%1."/>
      <w:lvlJc w:val="left"/>
      <w:pPr>
        <w:ind w:left="360" w:hanging="360"/>
      </w:pPr>
      <w:rPr>
        <w:rFonts w:ascii="Arial" w:hAnsi="Arial" w:cs="Arial" w:hint="default"/>
        <w:b/>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3605461"/>
    <w:multiLevelType w:val="multilevel"/>
    <w:tmpl w:val="A96C35BC"/>
    <w:lvl w:ilvl="0">
      <w:start w:val="1"/>
      <w:numFmt w:val="decimal"/>
      <w:lvlText w:val="%1."/>
      <w:lvlJc w:val="left"/>
      <w:pPr>
        <w:ind w:left="360" w:hanging="360"/>
      </w:pPr>
      <w:rPr>
        <w:rFonts w:ascii="Arial" w:eastAsia="Arial" w:hAnsi="Arial" w:cs="Arial"/>
        <w:b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firstLine="143"/>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52347AA"/>
    <w:multiLevelType w:val="multilevel"/>
    <w:tmpl w:val="22C41E8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15:restartNumberingAfterBreak="0">
    <w:nsid w:val="772936E4"/>
    <w:multiLevelType w:val="multilevel"/>
    <w:tmpl w:val="062655CA"/>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num>
  <w:num w:numId="2">
    <w:abstractNumId w:val="2"/>
  </w:num>
  <w:num w:numId="3">
    <w:abstractNumId w:val="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5"/>
  </w:num>
  <w:num w:numId="7">
    <w:abstractNumId w:val="6"/>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7"/>
  </w:num>
  <w:num w:numId="32">
    <w:abstractNumId w:val="0"/>
  </w:num>
  <w:num w:numId="33">
    <w:abstractNumId w:val="9"/>
  </w:num>
  <w:num w:numId="34">
    <w:abstractNumId w:val="4"/>
  </w:num>
  <w:num w:numId="35">
    <w:abstractNumId w:val="8"/>
  </w:num>
  <w:num w:numId="36">
    <w:abstractNumId w:val="3"/>
  </w:num>
  <w:num w:numId="37">
    <w:abstractNumId w:val="9"/>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135E0F"/>
    <w:rsid w:val="001B0AF6"/>
    <w:rsid w:val="001E7994"/>
    <w:rsid w:val="002B68F9"/>
    <w:rsid w:val="003450C5"/>
    <w:rsid w:val="00382BCB"/>
    <w:rsid w:val="00385B6A"/>
    <w:rsid w:val="003C776E"/>
    <w:rsid w:val="003E3C9C"/>
    <w:rsid w:val="00403D64"/>
    <w:rsid w:val="00466926"/>
    <w:rsid w:val="0049200F"/>
    <w:rsid w:val="00497354"/>
    <w:rsid w:val="005102AD"/>
    <w:rsid w:val="005313B5"/>
    <w:rsid w:val="00553F87"/>
    <w:rsid w:val="0057789E"/>
    <w:rsid w:val="005E2BB3"/>
    <w:rsid w:val="00617368"/>
    <w:rsid w:val="006325DC"/>
    <w:rsid w:val="00681EAD"/>
    <w:rsid w:val="006C4AE2"/>
    <w:rsid w:val="006D400A"/>
    <w:rsid w:val="006F7F5E"/>
    <w:rsid w:val="007334F0"/>
    <w:rsid w:val="0076656E"/>
    <w:rsid w:val="00774CD0"/>
    <w:rsid w:val="007A2CAF"/>
    <w:rsid w:val="007B2C9E"/>
    <w:rsid w:val="00843C93"/>
    <w:rsid w:val="00863BC5"/>
    <w:rsid w:val="008A32B2"/>
    <w:rsid w:val="008B60EE"/>
    <w:rsid w:val="008B7C98"/>
    <w:rsid w:val="009427C1"/>
    <w:rsid w:val="00973BE3"/>
    <w:rsid w:val="009D6528"/>
    <w:rsid w:val="009F446D"/>
    <w:rsid w:val="00A9462A"/>
    <w:rsid w:val="00B2008A"/>
    <w:rsid w:val="00B349A8"/>
    <w:rsid w:val="00B53A91"/>
    <w:rsid w:val="00C05D8F"/>
    <w:rsid w:val="00C54EF5"/>
    <w:rsid w:val="00C87593"/>
    <w:rsid w:val="00CB7960"/>
    <w:rsid w:val="00CF1DFF"/>
    <w:rsid w:val="00CF3B6D"/>
    <w:rsid w:val="00DD4AC6"/>
    <w:rsid w:val="00DD5A8B"/>
    <w:rsid w:val="00DD5DF9"/>
    <w:rsid w:val="00E30852"/>
    <w:rsid w:val="00E85424"/>
    <w:rsid w:val="00EF5E85"/>
    <w:rsid w:val="00F033D6"/>
    <w:rsid w:val="00F06E0C"/>
    <w:rsid w:val="00F14554"/>
    <w:rsid w:val="00F20C81"/>
    <w:rsid w:val="00F328EC"/>
    <w:rsid w:val="00F443E3"/>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DB2C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DD5A8B"/>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DD5A8B"/>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454756277">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j5Z9ke2G5Af8A9M1ka4hu8PMjGUw==">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24B6B9E-05F5-4B50-9160-8C1E1EB0A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2020-11-09T07:05:00Z</dcterms:created>
  <dcterms:modified xsi:type="dcterms:W3CDTF">2021-04-06T11:30:00Z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